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ALLEGATO 2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MODULO II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0" w:after="0"/>
        <w:jc w:val="center"/>
        <w:outlineLvl w:val="0"/>
        <w:rPr/>
      </w:pPr>
      <w:r>
        <w:rPr>
          <w:rFonts w:cs="Times New Roman" w:ascii="Times New Roman" w:hAnsi="Times New Roman"/>
          <w:b/>
        </w:rPr>
        <w:t>ATTESTATO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0" w:after="0"/>
        <w:jc w:val="center"/>
        <w:outlineLvl w:val="0"/>
        <w:rPr/>
      </w:pPr>
      <w:r>
        <w:rPr>
          <w:rFonts w:cs="Times New Roman" w:ascii="Times New Roman" w:hAnsi="Times New Roman"/>
          <w:b/>
        </w:rPr>
        <w:t>RELATIVO A UN ATTO PUBBLICO IN MATERIA DI SUCCESSIONI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0" w:after="0"/>
        <w:jc w:val="center"/>
        <w:rPr/>
      </w:pPr>
      <w:r>
        <w:rPr>
          <w:rFonts w:cs="Times New Roman" w:ascii="Times New Roman" w:hAnsi="Times New Roman"/>
        </w:rPr>
        <w:t>(Articolo 59, paragrafo 1, e articolo 60, paragrafo 2, del regolamento (UE) n. 650/2012 del Parlamento europeo e del Consiglio relativo alla competenza, alla legge applicabile, al riconoscimento e all’esecuzione delle decisioni e all’accettazione e all’esecuzione degli atti pubblici in materia di successioni e alla creazione di un certificato successorio europeo </w:t>
      </w:r>
      <w:r>
        <w:rPr>
          <w:rStyle w:val="FootnoteCharacters"/>
          <w:rStyle w:val="FootnoteAnchor"/>
          <w:rFonts w:cs="Times New Roman" w:ascii="Times New Roman" w:hAnsi="Times New Roman"/>
        </w:rPr>
        <w:footnoteReference w:id="2"/>
      </w:r>
      <w:r>
        <w:rPr/>
        <w:t>)</w:t>
      </w:r>
    </w:p>
    <w:tbl>
      <w:tblPr>
        <w:tblW w:w="9850" w:type="dxa"/>
        <w:jc w:val="left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50"/>
      </w:tblGrid>
      <w:tr>
        <w:trPr/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840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1. Stato membro d’origine</w:t>
            </w:r>
            <w:r>
              <w:rPr>
                <w:rFonts w:cs="Symbol" w:ascii="Symbol" w:hAnsi="Symbol"/>
              </w:rPr>
              <w:t>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Style w:val="FootnoteAnchor"/>
                <w:rFonts w:eastAsia="Times New Roman" w:cs="Times New Roman" w:ascii="Times New Roman" w:hAnsi="Times New Roman"/>
              </w:rPr>
              <w:footnoteReference w:customMarkFollows="1" w:id="3"/>
              <w:t>□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Croazia</w:t>
            </w: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□ Italia □ Cipro □ Lettonia □ Lituania □ Lussemburgo □ Ungheria □ Malta □ Paesi Bassi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Austria □ Polonia □ Portogallo □ Romania □ Slovenia □ Slovacchia □ Finlandia □ Svezia</w:t>
            </w:r>
          </w:p>
        </w:tc>
      </w:tr>
      <w:tr>
        <w:trPr/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71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2. Autorità che ha redatto l’atto pubblico e che rilascia l’attestato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2.1. Nome e titolo dell’autorità*: 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 Indirizzo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2.2.1. Via e numero/casella postale*: 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..2.2.2. Località e CAP*: 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 Telefono*: 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2.4. Fax ………………………………………………………………………………………………………...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2.5. Indirizzo e-mail: 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2.6. Altre informazioni pertinenti (precisare): 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8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68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 Atto pubblico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3.1. Data (gg/mm/aaaa) in cui è stato redatto l’atto pubblico*: 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3.2. Numero di riferimento dell’atto pubblico: 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3.3. Data (gg/mm/aaaa) in cui l’atto pubblico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3.3.1. è stato registrato presso il registro nello Stato membro d’origine...............................................OPPURE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3.3.2. è stato depositato presso il registro dello Stato membro d’origine.............................................................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lang w:eastAsia="fr-BE"/>
              </w:rPr>
              <w:t xml:space="preserve">3.3.1 o 3.3.2 </w:t>
            </w:r>
            <w:r>
              <w:rPr>
                <w:rFonts w:cs="Times New Roman" w:ascii="Times New Roman" w:hAnsi="Times New Roman"/>
              </w:rPr>
              <w:t>da compilarsi SOLTANTO se la data è diversa da quella indicata al punto 3.1 e se la data di registrazione/deposito presso il registro determina l’effetto giuridico dell’atto)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3.3.3. Numero di riferimento del registro: 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 Parti dell’atto pubblico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4"/>
              <w:t>2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3.4.1. Parte A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3.4.1.1. Cognome e nome/i o denominazione dell’organizzazione*: 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3.4.1.2. Data (gg/mm/aaaa) e luogo di nascita o, qualora si tratti di un’organizzazione, data (gg/mm/aaaa), luogo di registrazione e titolo del registro/dell’autorità preposta alla registrazione: 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3.4.1.3. Numero di identificazione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5"/>
              <w:t>3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3.4.1.3.1. Numero di documento di identità: 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3.4.1.3.2. Numero di sicurezza sociale: 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3.4.1.3.3. Numero di registrazione: 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3.4.1.3.4. Altro (precisare): 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3.4.1.4. Indirizzo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3.4.1.4.1. Via e numero/casella postale: ……………………..……………………………………………………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..3.4.1.4.2. Località e CAP: 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3.4.1.4.3. Paese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 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3.4.1.5. Qualità della parte A (spuntare più di una casella se necessario)*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3.4.1.5.1.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Erede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3.4.1.5.2.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Legatario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3.4.1.5.3.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Esecutore testamentario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3.4.1.5.4.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Amministratore dell’eredità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3.4.1.5.5.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Testatore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3.4.1.5.6.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3.4.2. Parte B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3.4.2.1. Cognome e nome/i o denominazione dell’organizzazione*: 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3.4.2.2. Data (gg/mm/aaaa) e luogo di nascita o, qualora si tratti di un’organizzazione, data (gg/mm/aaaa), luogo di registrazione e titolo del registro/dell’autorità preposta alla registrazione: ………………….……………………………………..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3.4.2.3. Numero di identificazione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3.4.2.3.1. Numero di documento di identità: 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3.4.2.3.2. Numero di sicurezza sociale: 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3.4.2.3.3. Numero di registrazione: 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3.4.2.3.4. Altro (precisare): 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3.4.2.4. Indirizzo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3.4.2.4.1. Via e numero/casella postale: 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>3.4.2.4.2. Località e CAP: 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3.4.2.4.3. Paese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 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3.4.2.5. Qualità della parte B (spuntare più di una casella se necessario)*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3.4.2.5.1.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Erede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3.4.2.5.2.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Legatario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3.4.2.5.3.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Esecutore testamentario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3.4.2.5.4.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Amministratore dell’eredità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3.4.2.5.5.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Testatore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3.4.2.5.6.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68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68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4. Accettazione degli atti pubblici</w:t>
            </w:r>
            <w:r>
              <w:rPr>
                <w:rFonts w:cs="Times New Roman" w:ascii="Times New Roman" w:hAnsi="Times New Roman"/>
              </w:rPr>
              <w:t xml:space="preserve"> (Articolo 59 del regolamento (UE) n. 650/2012)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4.1. È chiesta l’accettazione dell’atto pubblico?*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i/>
                <w:i/>
              </w:rPr>
            </w:pPr>
            <w:r>
              <w:rPr>
                <w:rFonts w:eastAsia="EUAlbertina-Regular-Identity-H;Arial Unicode MS" w:cs="Times New Roman" w:ascii="Times New Roman" w:hAnsi="Times New Roman"/>
                <w:i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i/>
              </w:rPr>
              <w:t>4.2. Autenticità dell’atto (*in caso di risposta AFFERMATIVA al punto 4.1.1)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  <w:i/>
                <w:i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  <w:i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Secondo la legge dello Stato membro d’origine l’atto pubblico ha un’efficacia probatoria specifica rispetto ad altri atti scritti*.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4.2.1.1. L’efficacia probatoria specifica riguarda i seguenti elementi:*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4.2.1.1.1.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la data in cui è stato redatto l’atto pubblico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4.2.1.1.2.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il luogo in cui è stato redatto l’atto pubblico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4.2.1.1.3.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l’origine della firma delle parti dell’atto pubblico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4.2.1.1.4.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il contenuto delle dichiarazioni delle parti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4.2.1.1.5.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 fatti che l’autorità dichiara verificati in sua presenza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4.2.1.1.6.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le azioni che l’autorità dichiara di aver svolto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4.2.1.1.7.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4.2.2. Secondo la legge dello Stato membro d’origine l’atto pubblico cessa di avere efficacia probatoria specifica per effetto di (indicare se pertinente):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4.2.2.1.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una decisione giudiziaria resa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4.2.2.1.1.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in un procedimento giudiziario ordinario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4.2.2.1.2.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in un procedimento giudiziario speciale previsto per legge a tal fine (indicare la denominazione e/o i riferimenti giuridici): 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4.2.2.2.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………………………………………………………….............................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Per quanto consta all’autorità, l’autenticità dell’atto pubblico non è contestata nello Stato membro d’origine*.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i/>
              </w:rPr>
              <w:t>4.3. Negozi giuridici e rapporti giuridici registrati nell’atto pubblico (*in caso di risposta AFFERMATIVA al punto 4.1.1)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  <w:i/>
                <w:i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  <w:i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4.3.1. Per quanto consta all’autorità, l’atto pubblico*: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4.3.1.1.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non è oggetto di contestazione riguardo ai negozi giuridici o ai rapporti giuridici in esso registrati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4.3.1.2.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è oggetto di contestazione riguardo ai negozi giuridici o ai rapporti giuridici in esso registrati, su punti specifici non coperti dal presente attestato (precisare): 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4.3.2.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Altre informazioni pertinenti (precisare): 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68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</w:rPr>
            </w:r>
          </w:p>
        </w:tc>
      </w:tr>
      <w:tr>
        <w:trPr>
          <w:trHeight w:val="368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 Altre informazioni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5.1. Nello Stato membro d’origine l’atto pubblico costituisce titolo idoneo per l’iscrizione di un diritto su beni immobili o mobili nei pertinenti registri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6"/>
              <w:t>4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 (precisare): 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  <w:tr>
        <w:trPr>
          <w:trHeight w:val="368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  <w:tr>
        <w:trPr>
          <w:trHeight w:val="96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6. Esecutività degli atti pubblici </w:t>
            </w:r>
            <w:r>
              <w:rPr>
                <w:rFonts w:cs="Times New Roman" w:ascii="Times New Roman" w:hAnsi="Times New Roman"/>
              </w:rPr>
              <w:t>(Articolo 60 del regolamento (UE) n. 650/2012)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6.1. È chiesta l’esecuzione dell’atto pubblico?*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6.2. In caso di risposta AFFERMATIVA al punto 6.1.1., l’atto pubblico è esecutivo nello Stato membro d’origine senza che debbano essere soddisfatte altre condizioni?*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 (precisare la o le obbligazioni esecutive): …………………………….................................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Sì, ma solo una parte/alcune parti dell’atto pubblico (precisare la o le obbligazioni esecutive): 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La o le obbligazioni sono esecutive nei confronti della o delle persone seguenti:*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6.2.3.1.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6.2.3.2.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6.2.3.3.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93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93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 Interessi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7.1. È chiesto il recupero di interessi?*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7.2. In caso di risposta AFFERMATIVA al punto 7.1.1*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7.2.1. Interessi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7.2.1.1.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Non precisati nell’atto pubblico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7.2.1.2.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Sì, precisati nell’atto pubblico come segue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7.2.1.2.1. Interessi dovuti dal: ..........................................................(data (gg/mm/aaaa) o evento)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al: ....................................................................(data (gg/mm/aaaa) o evento)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7"/>
              <w:t>5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7.2.1.2.2.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Importo finale: 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7.2.1.2.3.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Metodo per il calcolo degli interessi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7.2.1.2.3.1. □ Tasso: ….….%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7.2.1.2.3.2. □ Tasso: .......% rispetto al tasso di riferimento (BCE/tasso di riferimento della banca</w:t>
              <w:br/>
              <w:t>centrale nazionale: ...................)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applicabile al: …………………………….. (data (gg/mm/aaaa) o evento)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7.2.2. Interessi legali da calcolare conformemente a (precisare la fonte pertinente): 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7.2.2.1. Interessi dovuti dal: …………………………………………….. (data (gg/mm/aaaa) o evento)</w:t>
            </w:r>
          </w:p>
          <w:p>
            <w:pPr>
              <w:pStyle w:val="Normal"/>
              <w:autoSpaceDE w:val="false"/>
              <w:spacing w:before="0" w:after="0"/>
              <w:ind w:firstLine="2422"/>
              <w:rPr/>
            </w:pPr>
            <w:r>
              <w:rPr>
                <w:rFonts w:cs="Times New Roman" w:ascii="Times New Roman" w:hAnsi="Times New Roman"/>
              </w:rPr>
              <w:t>al: (data (gg/mm/aaaa) o evento)</w:t>
            </w:r>
            <w:r>
              <w:rPr>
                <w:rFonts w:cs="Times New Roman" w:ascii="Times New Roman" w:hAnsi="Times New Roman"/>
                <w:vertAlign w:val="superscript"/>
              </w:rPr>
              <w:t>5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7.2.2.2. Metodo per il calcolo degli interessi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7.2.2.2.1. □ Tasso: ……%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7.2.2.2.2. □ Tasso: .......% rispetto al tasso di riferimento (BCE/tasso di riferimento della banca</w:t>
              <w:br/>
              <w:t>centrale nazionale: ……………….)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applicabile al: ....................................(data (gg/mm/aaaa) o evento)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7.2.3. Capitalizzazione degli interessi (precisare): 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7.2.4. Valuta</w:t>
            </w:r>
          </w:p>
          <w:p>
            <w:pPr>
              <w:pStyle w:val="Normal"/>
              <w:tabs>
                <w:tab w:val="left" w:pos="2835" w:leader="none"/>
                <w:tab w:val="left" w:pos="2865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euro (EUR)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lev (BGN)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corona ceca (CZK)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kuna (HRK)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fiorino ungherese (HUF)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zloty (PLN)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leu romeno (RON)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corona svedese (SEK)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altro (precisare codice ISO): 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5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135" w:hRule="atLeast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In caso di fogli supplementari aggiunti, numero totale di pagine*: ………………………………….</w:t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Fatto a*: ………………………………. addì*: ....................................................(gg/mm/aaaa)</w:t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Firma e/o timbro dell’autorità che rilascia l’attestato*: ……………………………………..………..</w:t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exact" w:line="240"/>
        <w:jc w:val="center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sectPr>
      <w:footnotePr>
        <w:numFmt w:val="decimal"/>
      </w:footnote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Wingdings 2">
    <w:charset w:val="0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spacing w:lineRule="exact" w:line="240"/>
        <w:rPr/>
      </w:pPr>
      <w:r>
        <w:rPr/>
        <w:footnoteRef/>
        <w:tab/>
        <w:t>GU L 201 del 27.7.2012, pag. 107.</w:t>
      </w:r>
    </w:p>
  </w:footnote>
  <w:footnote w:id="3">
    <w:p>
      <w:pPr>
        <w:pStyle w:val="Footnote"/>
        <w:rPr/>
      </w:pPr>
      <w:r>
        <w:rPr>
          <w:rFonts w:eastAsia="Symbol" w:cs="Symbol" w:ascii="Symbol" w:hAnsi="Symbol"/>
        </w:rPr>
        <w:footnoteRef/>
        <w:tab/>
        <w:t></w:t>
      </w:r>
      <w:r>
        <w:rPr/>
        <w:tab/>
        <w:t>Informazioni obbligatorie.</w:t>
      </w:r>
    </w:p>
  </w:footnote>
  <w:footnote w:id="4">
    <w:p>
      <w:pPr>
        <w:pStyle w:val="Footnote"/>
        <w:rPr/>
      </w:pPr>
      <w:r>
        <w:rPr/>
        <w:footnoteRef/>
        <w:tab/>
        <w:t>.</w:t>
        <w:tab/>
        <w:t>Allegare un foglio supplementare se l’atto pubblico riguarda più di due parti.</w:t>
      </w:r>
    </w:p>
  </w:footnote>
  <w:footnote w:id="5">
    <w:p>
      <w:pPr>
        <w:pStyle w:val="Footnote"/>
        <w:rPr/>
      </w:pPr>
      <w:r>
        <w:rPr/>
        <w:footnoteRef/>
        <w:tab/>
        <w:t>.</w:t>
        <w:tab/>
        <w:t>Indicare il numero più pertinente, se del caso.</w:t>
      </w:r>
    </w:p>
  </w:footnote>
  <w:footnote w:id="6">
    <w:p>
      <w:pPr>
        <w:pStyle w:val="Footnote"/>
        <w:rPr/>
      </w:pPr>
      <w:r>
        <w:rPr/>
        <w:footnoteRef/>
        <w:tab/>
        <w:t>.</w:t>
        <w:tab/>
        <w:t>L’iscrizione in un registro di un diritto su beni immobili o mobili è disciplinata dalla legge dello Stato membro in cui è tenuto il registro.</w:t>
      </w:r>
    </w:p>
  </w:footnote>
  <w:footnote w:id="7">
    <w:p>
      <w:pPr>
        <w:pStyle w:val="Footnote"/>
        <w:rPr/>
      </w:pPr>
      <w:r>
        <w:rPr/>
        <w:footnoteRef/>
        <w:tab/>
        <w:t>.</w:t>
        <w:tab/>
        <w:t>Aggiungere altri periodi se necessario.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character" w:styleId="FootnoteCharacters">
    <w:name w:val="Footnote Characters"/>
    <w:qFormat/>
    <w:rPr>
      <w:shd w:fill="auto" w:val="clear"/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7</Pages>
  <Words>1340</Words>
  <Characters>10656</Characters>
  <CharactersWithSpaces>11808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2016-12-22T17:15:00Z</dcterms:created>
  <dc:creator>Hamid Le Fleurier</dc:creator>
  <dc:description/>
  <dc:language>fr-FR</dc:language>
  <cp:lastModifiedBy>Hamid Le Fleurier</cp:lastModifiedBy>
  <dcterms:modified xsi:type="dcterms:W3CDTF">2016-12-22T17:15:18Z</dcterms:modified>
  <cp:revision>1</cp:revision>
  <dc:subject/>
  <dc:title/>
</cp:coreProperties>
</file>